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B57991" w:rsidRDefault="007D6168">
      <w:pPr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Media Preparation for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Artemisia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tridentata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ssp.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tridentata</w:t>
      </w:r>
      <w:proofErr w:type="spellEnd"/>
    </w:p>
    <w:p w14:paraId="00000002" w14:textId="77777777" w:rsidR="00B57991" w:rsidRDefault="007D61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Prepared by: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Peggy Martinez</w:t>
      </w:r>
    </w:p>
    <w:p w14:paraId="00000003" w14:textId="77777777" w:rsidR="00B57991" w:rsidRDefault="007D61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Adapted from: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Dr. Marcelo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Serpe</w:t>
      </w:r>
      <w:proofErr w:type="spellEnd"/>
    </w:p>
    <w:p w14:paraId="00000004" w14:textId="77777777" w:rsidR="00B57991" w:rsidRDefault="007D61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Date of last revision</w:t>
      </w:r>
      <w:r>
        <w:rPr>
          <w:rFonts w:ascii="Times New Roman" w:eastAsia="Times New Roman" w:hAnsi="Times New Roman" w:cs="Times New Roman"/>
          <w:sz w:val="24"/>
          <w:szCs w:val="24"/>
        </w:rPr>
        <w:t>: 2/22/19</w:t>
      </w:r>
    </w:p>
    <w:p w14:paraId="00000005" w14:textId="77777777" w:rsidR="00B57991" w:rsidRDefault="00B579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06" w14:textId="77777777" w:rsidR="00B57991" w:rsidRDefault="007D616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purpose of this protocol is to create a medium to grow surface sterilized seeds of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A.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tridentata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The volumes included are to make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200 mL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medium for each of 10 magenta boxes. Medium for each box will contain 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MS+vitamin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1% sucrose, 1 mL 1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-1 </w:t>
      </w:r>
      <w:r>
        <w:rPr>
          <w:rFonts w:ascii="Times New Roman" w:eastAsia="Times New Roman" w:hAnsi="Times New Roman" w:cs="Times New Roman"/>
          <w:sz w:val="24"/>
          <w:szCs w:val="24"/>
        </w:rPr>
        <w:t>PPM an</w:t>
      </w:r>
      <w:r>
        <w:rPr>
          <w:rFonts w:ascii="Times New Roman" w:eastAsia="Times New Roman" w:hAnsi="Times New Roman" w:cs="Times New Roman"/>
          <w:sz w:val="24"/>
          <w:szCs w:val="24"/>
        </w:rPr>
        <w:t>d 0.3% phytagel with a pH of 5.7</w:t>
      </w:r>
    </w:p>
    <w:p w14:paraId="00000007" w14:textId="77777777" w:rsidR="00B57991" w:rsidRDefault="007D61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Equipment: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Reagents:</w:t>
      </w:r>
    </w:p>
    <w:p w14:paraId="00000008" w14:textId="77777777" w:rsidR="00B57991" w:rsidRDefault="007D61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Magenta boxes with lids (GA-7)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Phytagel</w:t>
      </w:r>
    </w:p>
    <w:p w14:paraId="00000009" w14:textId="77777777" w:rsidR="00B57991" w:rsidRDefault="007D61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pH meter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Murashige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&amp; Skoog w/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Gamborg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vitamins (MS)</w:t>
      </w:r>
    </w:p>
    <w:p w14:paraId="0000000A" w14:textId="77777777" w:rsidR="00B57991" w:rsidRDefault="007D61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Colored tape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Preservative for Plant tissue culture Media (PPM)</w:t>
      </w:r>
    </w:p>
    <w:p w14:paraId="0000000B" w14:textId="77777777" w:rsidR="00B57991" w:rsidRDefault="007D61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Autoclave indicator tape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Sucrose</w:t>
      </w:r>
    </w:p>
    <w:p w14:paraId="0000000C" w14:textId="77777777" w:rsidR="00B57991" w:rsidRDefault="007D61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2L beaker or flask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Potassium Hydroxide 0.1M</w:t>
      </w:r>
    </w:p>
    <w:p w14:paraId="0000000D" w14:textId="77777777" w:rsidR="00B57991" w:rsidRDefault="007D61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Large graduated cylinder </w:t>
      </w:r>
    </w:p>
    <w:p w14:paraId="0000000E" w14:textId="77777777" w:rsidR="00B57991" w:rsidRDefault="007D61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Stir plate w/ stir bar</w:t>
      </w:r>
    </w:p>
    <w:p w14:paraId="0000000F" w14:textId="77777777" w:rsidR="00B57991" w:rsidRDefault="007D61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Dropper</w:t>
      </w:r>
    </w:p>
    <w:p w14:paraId="00000010" w14:textId="77777777" w:rsidR="00B57991" w:rsidRDefault="007D61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Scale</w:t>
      </w:r>
    </w:p>
    <w:p w14:paraId="00000011" w14:textId="77777777" w:rsidR="00B57991" w:rsidRDefault="007D61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Weigh boats</w:t>
      </w:r>
    </w:p>
    <w:p w14:paraId="00000012" w14:textId="77777777" w:rsidR="00B57991" w:rsidRDefault="007D61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Spatula</w:t>
      </w:r>
    </w:p>
    <w:p w14:paraId="00000013" w14:textId="77777777" w:rsidR="00B57991" w:rsidRDefault="007D61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mL pipette w/tips</w:t>
      </w:r>
    </w:p>
    <w:p w14:paraId="00000014" w14:textId="77777777" w:rsidR="00B57991" w:rsidRDefault="00B579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15" w14:textId="77777777" w:rsidR="00B57991" w:rsidRDefault="007D61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Step 1:</w:t>
      </w:r>
    </w:p>
    <w:p w14:paraId="00000016" w14:textId="77777777" w:rsidR="00B57991" w:rsidRDefault="007D616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Label magent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 boxes using colored tape. For example:</w:t>
      </w:r>
      <w:r>
        <w:rPr>
          <w:noProof/>
        </w:rPr>
        <mc:AlternateContent>
          <mc:Choice Requires="wpg">
            <w:drawing>
              <wp:anchor distT="45720" distB="45720" distL="114300" distR="114300" simplePos="0" relativeHeight="251658240" behindDoc="0" locked="0" layoutInCell="1" hidden="0" allowOverlap="1">
                <wp:simplePos x="0" y="0"/>
                <wp:positionH relativeFrom="column">
                  <wp:posOffset>1244600</wp:posOffset>
                </wp:positionH>
                <wp:positionV relativeFrom="paragraph">
                  <wp:posOffset>5709920</wp:posOffset>
                </wp:positionV>
                <wp:extent cx="1543050" cy="733425"/>
                <wp:effectExtent l="0" t="0" r="0" b="0"/>
                <wp:wrapTopAndBottom distT="45720" distB="45720"/>
                <wp:docPr id="218" name="Rectangle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79238" y="3418050"/>
                          <a:ext cx="15335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F3F980F" w14:textId="77777777" w:rsidR="00B57991" w:rsidRDefault="007D616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 xml:space="preserve">½ </w:t>
                            </w:r>
                            <w:proofErr w:type="spellStart"/>
                            <w:r>
                              <w:rPr>
                                <w:color w:val="000000"/>
                              </w:rPr>
                              <w:t>MS+vit</w:t>
                            </w:r>
                            <w:proofErr w:type="spellEnd"/>
                            <w:r>
                              <w:rPr>
                                <w:color w:val="000000"/>
                              </w:rPr>
                              <w:t xml:space="preserve"> + 1% sucrose + PPM + 0.3% phytagel pH 5.7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1244600</wp:posOffset>
                </wp:positionH>
                <wp:positionV relativeFrom="paragraph">
                  <wp:posOffset>5709920</wp:posOffset>
                </wp:positionV>
                <wp:extent cx="1543050" cy="733425"/>
                <wp:effectExtent b="0" l="0" r="0" t="0"/>
                <wp:wrapTopAndBottom distB="45720" distT="45720"/>
                <wp:docPr id="21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3050" cy="7334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0000017" w14:textId="77777777" w:rsidR="00B57991" w:rsidRDefault="007D616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Mark each box with ~2 cm of autoclave indicator tape. Place this near the colored tape.</w:t>
      </w:r>
    </w:p>
    <w:p w14:paraId="00000018" w14:textId="77777777" w:rsidR="00B57991" w:rsidRDefault="00B579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19" w14:textId="77777777" w:rsidR="00B57991" w:rsidRDefault="007D61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Step 2:</w:t>
      </w:r>
    </w:p>
    <w:p w14:paraId="0000001A" w14:textId="77777777" w:rsidR="00B57991" w:rsidRDefault="007D616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Weigh </w:t>
      </w:r>
      <w:sdt>
        <w:sdtPr>
          <w:tag w:val="goog_rdk_0"/>
          <w:id w:val="-1827195205"/>
        </w:sdtPr>
        <w:sdtEndPr/>
        <w:sdtContent/>
      </w:sdt>
      <w:r>
        <w:rPr>
          <w:rFonts w:ascii="Times New Roman" w:eastAsia="Times New Roman" w:hAnsi="Times New Roman" w:cs="Times New Roman"/>
          <w:sz w:val="24"/>
          <w:szCs w:val="24"/>
        </w:rPr>
        <w:t>0.6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phytagel into plastic weigh boat and add to each magenta box.</w:t>
      </w:r>
    </w:p>
    <w:p w14:paraId="0000001B" w14:textId="77777777" w:rsidR="00B57991" w:rsidRDefault="00B579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1C" w14:textId="77777777" w:rsidR="00B57991" w:rsidRDefault="007D61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Step 3:</w:t>
      </w:r>
    </w:p>
    <w:p w14:paraId="0000001D" w14:textId="77777777" w:rsidR="00B57991" w:rsidRDefault="007D616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Label 2L flask or beaker “MS media” and add 1L DI water using graduated cylinder. Place on stir plate with stir bar and turn on. No heat is needed.</w:t>
      </w:r>
    </w:p>
    <w:p w14:paraId="0000001E" w14:textId="77777777" w:rsidR="00B57991" w:rsidRDefault="007D616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Weigh 4.4g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MS+vitamin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into weigh boat and add to flask.</w:t>
      </w:r>
    </w:p>
    <w:p w14:paraId="0000001F" w14:textId="77777777" w:rsidR="00B57991" w:rsidRDefault="007D616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Weigh 20 g sucrose into weigh boat and add to flask.</w:t>
      </w:r>
    </w:p>
    <w:p w14:paraId="00000020" w14:textId="77777777" w:rsidR="00B57991" w:rsidRDefault="007D616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Add 2 mL PPM using pipette to solution in flask.</w:t>
      </w:r>
    </w:p>
    <w:p w14:paraId="00000021" w14:textId="77777777" w:rsidR="00B57991" w:rsidRDefault="00B579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22" w14:textId="77777777" w:rsidR="00B57991" w:rsidRDefault="00B579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00000023" w14:textId="77777777" w:rsidR="00B57991" w:rsidRDefault="00B579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00000024" w14:textId="77777777" w:rsidR="00B57991" w:rsidRDefault="007D61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Step 4 (pH correction):</w:t>
      </w:r>
    </w:p>
    <w:p w14:paraId="00000025" w14:textId="77777777" w:rsidR="00B57991" w:rsidRDefault="007D616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Add 1L (a tiny bit less than) of DI water to the media solution created in step 3.</w:t>
      </w:r>
    </w:p>
    <w:p w14:paraId="00000026" w14:textId="77777777" w:rsidR="00B57991" w:rsidRDefault="007D616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Place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calibrated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pH meter into solution (see separate document on how to calibrate pH meter).</w:t>
      </w:r>
    </w:p>
    <w:p w14:paraId="00000027" w14:textId="77777777" w:rsidR="00B57991" w:rsidRDefault="007D616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Add 0.1M KOH dropwise to flask until pH meter reads 5.7</w:t>
      </w:r>
    </w:p>
    <w:p w14:paraId="00000028" w14:textId="77777777" w:rsidR="00B57991" w:rsidRDefault="007D616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NOTE: solution has little buffering capacity so wait for pH meter to stabilize before adding more 0.1M KOH. 5 drops at a 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ime works well at this volume.</w:t>
      </w:r>
    </w:p>
    <w:p w14:paraId="00000029" w14:textId="77777777" w:rsidR="00B57991" w:rsidRDefault="007D616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It is OK for pH to be a bit higher because autoclaving will slightly reduce pH value.</w:t>
      </w:r>
    </w:p>
    <w:p w14:paraId="0000002A" w14:textId="77777777" w:rsidR="00B57991" w:rsidRDefault="007D616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After proper pH is reached remove pH meter, rinse with DI water and then return pH meter to buffering solution container.</w:t>
      </w:r>
    </w:p>
    <w:p w14:paraId="0000002B" w14:textId="77777777" w:rsidR="00B57991" w:rsidRDefault="007D61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Step 5:</w:t>
      </w:r>
    </w:p>
    <w:p w14:paraId="0000002C" w14:textId="77777777" w:rsidR="00B57991" w:rsidRDefault="007D616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Pour 200 mL of media solution into each magenta box containing phytagel.</w:t>
      </w:r>
    </w:p>
    <w:p w14:paraId="0000002D" w14:textId="77777777" w:rsidR="00B57991" w:rsidRDefault="007D616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Pour media solution into graduated cylinder first for accuracy, a funnel can assist in this step.</w:t>
      </w:r>
    </w:p>
    <w:p w14:paraId="0000002E" w14:textId="77777777" w:rsidR="00B57991" w:rsidRDefault="007D616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You may need to swirl the box slightly to mix phytagel with media solution.</w:t>
      </w:r>
    </w:p>
    <w:p w14:paraId="0000002F" w14:textId="77777777" w:rsidR="00B57991" w:rsidRDefault="007D616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Place lid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 on boxes.</w:t>
      </w:r>
    </w:p>
    <w:p w14:paraId="00000030" w14:textId="77777777" w:rsidR="00B57991" w:rsidRDefault="007D616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 NOT tighten lids down completely. Place lids on securely, but do not press them on completely.</w:t>
      </w:r>
    </w:p>
    <w:p w14:paraId="00000031" w14:textId="77777777" w:rsidR="00B57991" w:rsidRDefault="007D616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Deliver to media prep room for autoclaving. This step takes an hour if they are able to autoclave them immediately.</w:t>
      </w:r>
    </w:p>
    <w:p w14:paraId="00000032" w14:textId="77777777" w:rsidR="00B57991" w:rsidRDefault="007D616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After autoclave, swirl media 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nside boxes slightly and press lids down tightly. Place media boxes back into lab in designated area. </w:t>
      </w:r>
    </w:p>
    <w:p w14:paraId="00000033" w14:textId="77777777" w:rsidR="00B57991" w:rsidRDefault="007D616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NOTE: Boxes must not be opened unless under Laminar Flow Hood, especially since this solution contains sucrose (extra susceptible to contamination).</w:t>
      </w:r>
    </w:p>
    <w:p w14:paraId="00000034" w14:textId="77777777" w:rsidR="00B57991" w:rsidRDefault="00B579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35" w14:textId="77777777" w:rsidR="00B57991" w:rsidRDefault="007D61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gents</w:t>
      </w:r>
    </w:p>
    <w:p w14:paraId="00000036" w14:textId="77777777" w:rsidR="00B57991" w:rsidRDefault="00B579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00000037" w14:textId="77777777" w:rsidR="00B57991" w:rsidRDefault="007D61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Phytagel: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CAS 71010-52-1; Sigma; powder</w:t>
      </w:r>
    </w:p>
    <w:p w14:paraId="00000038" w14:textId="77777777" w:rsidR="00B57991" w:rsidRDefault="007D61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Murashige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&amp; Skoog w/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Gamborg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vitamins: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M404; Phytotechnology laboratories; phytolab.com; powder</w:t>
      </w:r>
    </w:p>
    <w:p w14:paraId="00000039" w14:textId="77777777" w:rsidR="00B57991" w:rsidRDefault="007D61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Preservative for Plant tissue culture Media: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aka PPM; plant cell technology; plantcelltechnology.com; liquid</w:t>
      </w:r>
    </w:p>
    <w:p w14:paraId="0000003A" w14:textId="77777777" w:rsidR="00B57991" w:rsidRDefault="007D61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Sucr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ose: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Brand C&amp;H sugar; granules</w:t>
      </w:r>
    </w:p>
    <w:p w14:paraId="0000003B" w14:textId="77777777" w:rsidR="00B57991" w:rsidRDefault="007D61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Potassium Hydroxide 0.1M: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liquid</w:t>
      </w:r>
    </w:p>
    <w:p w14:paraId="0000003C" w14:textId="77777777" w:rsidR="00B57991" w:rsidRDefault="00B579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sectPr w:rsidR="00B5799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828A9"/>
    <w:multiLevelType w:val="multilevel"/>
    <w:tmpl w:val="3AFA1A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DA75FF8"/>
    <w:multiLevelType w:val="multilevel"/>
    <w:tmpl w:val="140ED9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9B572AA"/>
    <w:multiLevelType w:val="multilevel"/>
    <w:tmpl w:val="87C407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6CB10E1"/>
    <w:multiLevelType w:val="multilevel"/>
    <w:tmpl w:val="76622F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991"/>
    <w:rsid w:val="007D6168"/>
    <w:rsid w:val="00B57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142F1605-49AD-6B43-B1B8-0F1C3E857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B31D65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616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16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/VPcLfIUfV5U5XrKcxRVJXF67nA==">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460</Words>
  <Characters>2627</Characters>
  <Application>Microsoft Office Word</Application>
  <DocSecurity>0</DocSecurity>
  <Lines>21</Lines>
  <Paragraphs>6</Paragraphs>
  <ScaleCrop>false</ScaleCrop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Peggy Martinez</dc:creator>
  <cp:lastModifiedBy>Sven Buerki</cp:lastModifiedBy>
  <cp:revision>2</cp:revision>
  <dcterms:created xsi:type="dcterms:W3CDTF">2019-07-24T15:40:00Z</dcterms:created>
  <dcterms:modified xsi:type="dcterms:W3CDTF">2020-10-09T15:58:00Z</dcterms:modified>
</cp:coreProperties>
</file>